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ПЕРЕЧЕНЬ</w:t>
      </w:r>
    </w:p>
    <w:p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ПРОФЕССИОНАЛЬНЫХ СТАНДАРТОВ, СООТВЕТСТВУЮЩИХ</w:t>
      </w:r>
    </w:p>
    <w:p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ПРОФЕССИОНАЛЬНОЙ ДЕЯТЕЛЬНОСТИ ВЫПУСКНИКОВ, ОСВОИВШИХ</w:t>
      </w:r>
    </w:p>
    <w:p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ПРОГРАММУ БАКАЛАВРИАТА ПО НАПРАВЛЕНИЮ ПОДГОТОВКИ</w:t>
      </w:r>
    </w:p>
    <w:p w:rsidR="008258EE" w:rsidRPr="008258EE" w:rsidRDefault="008258EE" w:rsidP="008258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258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43.03.02 ТУРИЗМ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2403"/>
        <w:gridCol w:w="6427"/>
      </w:tblGrid>
      <w:tr w:rsidR="008258EE" w:rsidRPr="008258EE" w:rsidTr="008258E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0" w:name="100204"/>
            <w:bookmarkEnd w:id="0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1" w:name="100205"/>
            <w:bookmarkEnd w:id="1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Код профессионального стандарта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2" w:name="100206"/>
            <w:bookmarkEnd w:id="2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Наименование области профессиональной деятельности. Наименование профессионального стандарта</w:t>
            </w:r>
          </w:p>
        </w:tc>
      </w:tr>
      <w:tr w:rsidR="008258EE" w:rsidRPr="008258EE" w:rsidTr="008258E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3" w:name="100207"/>
            <w:bookmarkEnd w:id="3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04 Культура, искусство</w:t>
            </w:r>
          </w:p>
        </w:tc>
      </w:tr>
      <w:tr w:rsidR="008258EE" w:rsidRPr="008258EE" w:rsidTr="008258E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4" w:name="100208"/>
            <w:bookmarkEnd w:id="4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5" w:name="100209"/>
            <w:bookmarkEnd w:id="5"/>
            <w:r w:rsidRPr="008258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04.005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258EE" w:rsidRPr="008258EE" w:rsidRDefault="008258EE" w:rsidP="008258E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100210"/>
            <w:bookmarkEnd w:id="6"/>
            <w:r w:rsidRPr="00825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Профессиональный </w:t>
            </w:r>
            <w:hyperlink r:id="rId4" w:history="1">
              <w:r w:rsidRPr="008258EE">
                <w:rPr>
                  <w:rFonts w:ascii="Times New Roman" w:eastAsia="Times New Roman" w:hAnsi="Times New Roman" w:cs="Times New Roman"/>
                  <w:color w:val="3C5F87"/>
                  <w:sz w:val="24"/>
                  <w:szCs w:val="24"/>
                  <w:u w:val="single"/>
                  <w:bdr w:val="none" w:sz="0" w:space="0" w:color="auto" w:frame="1"/>
                  <w:lang w:eastAsia="ru-RU"/>
                </w:rPr>
                <w:t>стандарт</w:t>
              </w:r>
            </w:hyperlink>
            <w:r w:rsidRPr="00825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"Экскурсовод (гид)", утвержденный приказом Министерства труда и социальной защиты Российской Федерации от 4 августа 2014 г. N 539н (зарегистрирован Министерством юстиции Российской Федерации 1 сентября 2014 г., регистрационный N 33924), с изменениями, внесенными приказами Министерства труда и социальной защиты Российской Федерации от 18 марта 2016 г. N 117н (зарегистрирован Министерством юстиции Российской Федерации 13 апреля 2016 г., регистрационный N 41775) и от 12 декабря 2016 г. N 727н (зарегистрирован Министерством юстиции Российской Федерации 13 января 2017 г., регистрационный N 45230)</w:t>
            </w:r>
          </w:p>
        </w:tc>
      </w:tr>
    </w:tbl>
    <w:p w:rsidR="008148B5" w:rsidRDefault="008148B5">
      <w:bookmarkStart w:id="7" w:name="_GoBack"/>
      <w:bookmarkEnd w:id="7"/>
    </w:p>
    <w:sectPr w:rsidR="00814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8EE"/>
    <w:rsid w:val="008148B5"/>
    <w:rsid w:val="008258EE"/>
    <w:rsid w:val="008F6F19"/>
    <w:rsid w:val="00D2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17FECD-8FD5-4BEA-8E14-D3FAE867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82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82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258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7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9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5792">
          <w:marLeft w:val="0"/>
          <w:marRight w:val="0"/>
          <w:marTop w:val="6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udact.ru/law/prikaz-mintruda-rossii-ot-04082014-n-539n/prilozhe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Vasileva, Lyudmila</dc:creator>
  <cp:keywords/>
  <dc:description/>
  <cp:lastModifiedBy>Vasileva, Lyudmila</cp:lastModifiedBy>
  <cp:revision>2</cp:revision>
  <dcterms:created xsi:type="dcterms:W3CDTF">2021-05-26T09:46:00Z</dcterms:created>
  <dcterms:modified xsi:type="dcterms:W3CDTF">2021-05-26T09:46:00Z</dcterms:modified>
</cp:coreProperties>
</file>